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860" w:rsidRDefault="004D7860" w:rsidP="00D36396">
      <w:pPr>
        <w:pStyle w:val="Standard"/>
        <w:jc w:val="right"/>
      </w:pPr>
      <w:r>
        <w:t>PRIJEDLOG</w:t>
      </w:r>
    </w:p>
    <w:p w:rsidR="004D7860" w:rsidRDefault="004D7860" w:rsidP="00D36396">
      <w:pPr>
        <w:pStyle w:val="Standard"/>
        <w:jc w:val="both"/>
        <w:rPr>
          <w:rFonts w:cs="Calibri"/>
        </w:rPr>
      </w:pPr>
    </w:p>
    <w:p w:rsidR="004D7860" w:rsidRDefault="004D7860" w:rsidP="00D36396">
      <w:pPr>
        <w:pStyle w:val="Standard"/>
        <w:jc w:val="both"/>
      </w:pPr>
      <w:r>
        <w:t>Na temelju članka 48. stavak 3. Zakona o lokalnoj i područnoj (regionalnoj) samoupravi (NN 33/01, 60/01, 129/05, 109/07, 125/08, 36/09, 150/11, 144/12, 19/13, 137/15), članka 391. Zakona o vlasništvu i drugim stvarnim pravima (NN 91/96, 68/98, 137/99, 22/00, 73/00, 129/00, 114/01, 79/06, 141/06, 146/08, 38/09, 153/09, 143/12, 152/14), članka 28. Statuta Općine Blato (Službeni glasnik Općine Blato.1/18), te članka 4., članka 8. i članka 30. Odluke o raspolaganju nekretninama u vlasništvu Općine Blato (Službeni glasnik Općine Blato 7/16), Općinsko vijeće Općine Blato, na svojoj ______sjednici, održanoj dana _____________ 2019. godine, donijelo je slijedeću</w:t>
      </w:r>
    </w:p>
    <w:p w:rsidR="004D7860" w:rsidRDefault="004D7860" w:rsidP="00D36396">
      <w:pPr>
        <w:pStyle w:val="Standard"/>
        <w:jc w:val="both"/>
      </w:pPr>
    </w:p>
    <w:p w:rsidR="004D7860" w:rsidRPr="000C2F73" w:rsidRDefault="004D7860" w:rsidP="00D36396">
      <w:pPr>
        <w:pStyle w:val="Standard"/>
        <w:jc w:val="center"/>
      </w:pPr>
      <w:r w:rsidRPr="000C2F73">
        <w:t>ODLUKU</w:t>
      </w:r>
    </w:p>
    <w:p w:rsidR="004D7860" w:rsidRPr="000C2F73" w:rsidRDefault="004D7860" w:rsidP="00D36396">
      <w:pPr>
        <w:pStyle w:val="Standard"/>
        <w:jc w:val="center"/>
      </w:pPr>
      <w:r w:rsidRPr="000C2F73">
        <w:t>O ZAMJENI NEKRETNINA</w:t>
      </w:r>
    </w:p>
    <w:p w:rsidR="004D7860" w:rsidRPr="000C2F73" w:rsidRDefault="004D7860" w:rsidP="00D36396">
      <w:pPr>
        <w:pStyle w:val="Standard"/>
        <w:jc w:val="right"/>
        <w:rPr>
          <w:sz w:val="23"/>
          <w:szCs w:val="23"/>
        </w:rPr>
      </w:pPr>
      <w:r w:rsidRPr="000C2F73">
        <w:rPr>
          <w:sz w:val="23"/>
          <w:szCs w:val="23"/>
        </w:rPr>
        <w:t xml:space="preserve">      </w:t>
      </w:r>
    </w:p>
    <w:p w:rsidR="004D7860" w:rsidRDefault="004D7860" w:rsidP="000C2F73">
      <w:pPr>
        <w:pStyle w:val="Standard"/>
        <w:jc w:val="center"/>
        <w:rPr>
          <w:sz w:val="23"/>
          <w:szCs w:val="23"/>
        </w:rPr>
      </w:pPr>
      <w:r>
        <w:rPr>
          <w:sz w:val="23"/>
          <w:szCs w:val="23"/>
        </w:rPr>
        <w:t>I.</w:t>
      </w:r>
    </w:p>
    <w:p w:rsidR="004D7860" w:rsidRDefault="004D7860" w:rsidP="000C2F73">
      <w:pPr>
        <w:pStyle w:val="Standard"/>
        <w:jc w:val="both"/>
        <w:rPr>
          <w:rFonts w:cs="Calibri"/>
          <w:sz w:val="23"/>
          <w:szCs w:val="23"/>
        </w:rPr>
      </w:pPr>
    </w:p>
    <w:p w:rsidR="004D7860" w:rsidRPr="000C2F73" w:rsidRDefault="004D7860" w:rsidP="000C2F73">
      <w:pPr>
        <w:pStyle w:val="Standard"/>
        <w:jc w:val="both"/>
        <w:rPr>
          <w:sz w:val="23"/>
          <w:szCs w:val="23"/>
        </w:rPr>
      </w:pPr>
      <w:r w:rsidRPr="000C2F73">
        <w:rPr>
          <w:sz w:val="23"/>
          <w:szCs w:val="23"/>
        </w:rPr>
        <w:t>Općina Blato će, izravnom pogodbom, zamijeniti</w:t>
      </w:r>
      <w:r>
        <w:rPr>
          <w:sz w:val="23"/>
          <w:szCs w:val="23"/>
        </w:rPr>
        <w:t xml:space="preserve"> </w:t>
      </w:r>
      <w:r w:rsidRPr="000C2F73">
        <w:rPr>
          <w:sz w:val="23"/>
          <w:szCs w:val="23"/>
        </w:rPr>
        <w:t>1/2 dijela čest. zemlje 11571/1, Z.U. 4790, K.O. Blato, u naravi dio odlagališta komunalnog otpada „Sitnica</w:t>
      </w:r>
      <w:r>
        <w:rPr>
          <w:sz w:val="23"/>
          <w:szCs w:val="23"/>
        </w:rPr>
        <w:t xml:space="preserve"> </w:t>
      </w:r>
      <w:r w:rsidRPr="000C2F73">
        <w:rPr>
          <w:sz w:val="23"/>
          <w:szCs w:val="23"/>
        </w:rPr>
        <w:t xml:space="preserve"> za</w:t>
      </w:r>
      <w:r>
        <w:rPr>
          <w:sz w:val="23"/>
          <w:szCs w:val="23"/>
        </w:rPr>
        <w:t xml:space="preserve"> </w:t>
      </w:r>
      <w:r w:rsidRPr="000C2F73">
        <w:rPr>
          <w:sz w:val="23"/>
          <w:szCs w:val="23"/>
        </w:rPr>
        <w:t xml:space="preserve">1/2 dijela čest zemlje 11588/11, Z.U. 6107, K.O. Vela Luka, u naravi dio odlagališta komunalnog otpada „Sitnica“ vlasnika Općine Vela Luka.  </w:t>
      </w:r>
    </w:p>
    <w:p w:rsidR="004D7860" w:rsidRPr="000C2F73" w:rsidRDefault="004D7860" w:rsidP="00D36396">
      <w:pPr>
        <w:pStyle w:val="Standard"/>
        <w:jc w:val="both"/>
        <w:rPr>
          <w:rFonts w:cs="Calibri"/>
          <w:sz w:val="23"/>
          <w:szCs w:val="23"/>
        </w:rPr>
      </w:pPr>
    </w:p>
    <w:p w:rsidR="004D7860" w:rsidRDefault="004D7860" w:rsidP="000C2F73">
      <w:pPr>
        <w:pStyle w:val="Standard"/>
        <w:jc w:val="center"/>
        <w:rPr>
          <w:sz w:val="23"/>
          <w:szCs w:val="23"/>
        </w:rPr>
      </w:pPr>
      <w:r>
        <w:rPr>
          <w:sz w:val="23"/>
          <w:szCs w:val="23"/>
        </w:rPr>
        <w:t>II.</w:t>
      </w:r>
    </w:p>
    <w:p w:rsidR="004D7860" w:rsidRDefault="004D7860" w:rsidP="000C2F73">
      <w:pPr>
        <w:pStyle w:val="Standard"/>
        <w:jc w:val="both"/>
        <w:rPr>
          <w:rFonts w:cs="Calibri"/>
          <w:sz w:val="23"/>
          <w:szCs w:val="23"/>
        </w:rPr>
      </w:pPr>
    </w:p>
    <w:p w:rsidR="004D7860" w:rsidRPr="000C2F73" w:rsidRDefault="004D7860" w:rsidP="000C2F73">
      <w:pPr>
        <w:pStyle w:val="Standard"/>
        <w:jc w:val="both"/>
        <w:rPr>
          <w:sz w:val="23"/>
          <w:szCs w:val="23"/>
        </w:rPr>
      </w:pPr>
      <w:r w:rsidRPr="000C2F73">
        <w:rPr>
          <w:sz w:val="23"/>
          <w:szCs w:val="23"/>
        </w:rPr>
        <w:t xml:space="preserve">Nekretnine iz točke 1. su otkupljene zajednički, s istim učešćem, te uz sufinanciranje Fonda za zaštitu okoliša i energetsku učinkovitost, a za potrebe sanacije zajedničkog odlagališta komunalnog otpada „Sitnica“, sukladno sklopljenom Sporazumu, pa se ovom odlukom, zamjenom nekretnina ostvaruje načelo </w:t>
      </w:r>
      <w:r>
        <w:rPr>
          <w:sz w:val="23"/>
          <w:szCs w:val="23"/>
        </w:rPr>
        <w:t>jednake</w:t>
      </w:r>
      <w:r w:rsidRPr="000C2F73">
        <w:rPr>
          <w:sz w:val="23"/>
          <w:szCs w:val="23"/>
        </w:rPr>
        <w:t xml:space="preserve"> vrijednosti.</w:t>
      </w:r>
    </w:p>
    <w:p w:rsidR="004D7860" w:rsidRDefault="004D7860" w:rsidP="00D36396">
      <w:pPr>
        <w:pStyle w:val="Standard"/>
        <w:jc w:val="both"/>
        <w:rPr>
          <w:rFonts w:cs="Calibri"/>
          <w:sz w:val="23"/>
          <w:szCs w:val="23"/>
        </w:rPr>
      </w:pPr>
    </w:p>
    <w:p w:rsidR="004D7860" w:rsidRDefault="004D7860" w:rsidP="000C2F73">
      <w:pPr>
        <w:pStyle w:val="Standard"/>
        <w:jc w:val="center"/>
        <w:rPr>
          <w:sz w:val="23"/>
          <w:szCs w:val="23"/>
        </w:rPr>
      </w:pPr>
      <w:r>
        <w:rPr>
          <w:sz w:val="23"/>
          <w:szCs w:val="23"/>
        </w:rPr>
        <w:t>III.</w:t>
      </w:r>
    </w:p>
    <w:p w:rsidR="004D7860" w:rsidRPr="000C2F73" w:rsidRDefault="004D7860" w:rsidP="00D36396">
      <w:pPr>
        <w:pStyle w:val="Standard"/>
        <w:jc w:val="both"/>
        <w:rPr>
          <w:rFonts w:cs="Calibri"/>
          <w:sz w:val="23"/>
          <w:szCs w:val="23"/>
        </w:rPr>
      </w:pPr>
    </w:p>
    <w:p w:rsidR="004D7860" w:rsidRPr="000C2F73" w:rsidRDefault="004D7860" w:rsidP="000C2F73">
      <w:pPr>
        <w:pStyle w:val="Standard"/>
        <w:jc w:val="both"/>
        <w:rPr>
          <w:sz w:val="23"/>
          <w:szCs w:val="23"/>
        </w:rPr>
      </w:pPr>
      <w:r w:rsidRPr="000C2F73">
        <w:rPr>
          <w:sz w:val="23"/>
          <w:szCs w:val="23"/>
        </w:rPr>
        <w:t>Zamjena nekretnina, odnosno uknjižba Općine Blato i Općine Vela Luka na jednaki omjer, odnosno jednaku površinu zajednički otkupljenih nekretnina je definirana i predviđena Sporazumom o sufinanciranju troškova sanacije odlagališta komunalnog otpada „Sitnica“, sklopljenim u prosincu 2010. god</w:t>
      </w:r>
      <w:r>
        <w:rPr>
          <w:sz w:val="23"/>
          <w:szCs w:val="23"/>
        </w:rPr>
        <w:t>ine</w:t>
      </w:r>
      <w:r w:rsidRPr="000C2F73">
        <w:rPr>
          <w:sz w:val="23"/>
          <w:szCs w:val="23"/>
        </w:rPr>
        <w:t>.</w:t>
      </w:r>
    </w:p>
    <w:p w:rsidR="004D7860" w:rsidRDefault="004D7860" w:rsidP="00160B0F">
      <w:pPr>
        <w:pStyle w:val="Standard"/>
        <w:jc w:val="both"/>
        <w:rPr>
          <w:rFonts w:cs="Calibri"/>
          <w:sz w:val="23"/>
          <w:szCs w:val="23"/>
        </w:rPr>
      </w:pPr>
    </w:p>
    <w:p w:rsidR="004D7860" w:rsidRDefault="004D7860" w:rsidP="000C2F73">
      <w:pPr>
        <w:pStyle w:val="Standard"/>
        <w:jc w:val="center"/>
        <w:rPr>
          <w:sz w:val="23"/>
          <w:szCs w:val="23"/>
        </w:rPr>
      </w:pPr>
      <w:r>
        <w:rPr>
          <w:sz w:val="23"/>
          <w:szCs w:val="23"/>
        </w:rPr>
        <w:t>IV.</w:t>
      </w:r>
    </w:p>
    <w:p w:rsidR="004D7860" w:rsidRPr="000C2F73" w:rsidRDefault="004D7860" w:rsidP="00160B0F">
      <w:pPr>
        <w:pStyle w:val="Standard"/>
        <w:jc w:val="both"/>
        <w:rPr>
          <w:rFonts w:cs="Calibri"/>
          <w:sz w:val="23"/>
          <w:szCs w:val="23"/>
        </w:rPr>
      </w:pPr>
    </w:p>
    <w:p w:rsidR="004D7860" w:rsidRPr="000C2F73" w:rsidRDefault="004D7860" w:rsidP="000C2F73">
      <w:pPr>
        <w:pStyle w:val="Standard"/>
        <w:jc w:val="both"/>
        <w:rPr>
          <w:sz w:val="23"/>
          <w:szCs w:val="23"/>
        </w:rPr>
      </w:pPr>
      <w:r w:rsidRPr="000C2F73">
        <w:rPr>
          <w:sz w:val="23"/>
          <w:szCs w:val="23"/>
        </w:rPr>
        <w:t>Zadužuje se Načelnik Općine Blato za sklapanje Ugovora o zamjeni, a Upravni odjel za opće poslove, upravljanje općinskom imovinom i društvene djelatnosti za stručni dio poslova u svrhu realizacije ove Odluke.</w:t>
      </w:r>
    </w:p>
    <w:p w:rsidR="004D7860" w:rsidRDefault="004D7860" w:rsidP="00D36396">
      <w:pPr>
        <w:pStyle w:val="Standard"/>
        <w:jc w:val="both"/>
        <w:rPr>
          <w:rFonts w:cs="Calibri"/>
          <w:sz w:val="23"/>
          <w:szCs w:val="23"/>
        </w:rPr>
      </w:pPr>
    </w:p>
    <w:p w:rsidR="004D7860" w:rsidRDefault="004D7860" w:rsidP="000C2F73">
      <w:pPr>
        <w:pStyle w:val="Standard"/>
        <w:jc w:val="center"/>
        <w:rPr>
          <w:sz w:val="23"/>
          <w:szCs w:val="23"/>
        </w:rPr>
      </w:pPr>
      <w:r>
        <w:rPr>
          <w:sz w:val="23"/>
          <w:szCs w:val="23"/>
        </w:rPr>
        <w:t>V.</w:t>
      </w:r>
    </w:p>
    <w:p w:rsidR="004D7860" w:rsidRPr="000C2F73" w:rsidRDefault="004D7860" w:rsidP="00D36396">
      <w:pPr>
        <w:pStyle w:val="Standard"/>
        <w:jc w:val="both"/>
        <w:rPr>
          <w:rFonts w:cs="Calibri"/>
          <w:sz w:val="23"/>
          <w:szCs w:val="23"/>
        </w:rPr>
      </w:pPr>
    </w:p>
    <w:p w:rsidR="004D7860" w:rsidRPr="000C2F73" w:rsidRDefault="004D7860" w:rsidP="000C2F73">
      <w:pPr>
        <w:pStyle w:val="Standard"/>
        <w:jc w:val="both"/>
        <w:rPr>
          <w:sz w:val="23"/>
          <w:szCs w:val="23"/>
        </w:rPr>
      </w:pPr>
      <w:r w:rsidRPr="000C2F73">
        <w:rPr>
          <w:sz w:val="23"/>
          <w:szCs w:val="23"/>
        </w:rPr>
        <w:t>Ova Odluka će se objaviti u "Službenom glasniku Općine Blato".</w:t>
      </w:r>
    </w:p>
    <w:p w:rsidR="004D7860" w:rsidRDefault="004D7860" w:rsidP="00D36396">
      <w:pPr>
        <w:pStyle w:val="Standard"/>
        <w:jc w:val="center"/>
        <w:rPr>
          <w:rFonts w:cs="Calibri"/>
          <w:sz w:val="23"/>
          <w:szCs w:val="23"/>
        </w:rPr>
      </w:pPr>
    </w:p>
    <w:p w:rsidR="004D7860" w:rsidRPr="00486241" w:rsidRDefault="004D7860" w:rsidP="00486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241">
        <w:rPr>
          <w:rFonts w:ascii="Times New Roman" w:hAnsi="Times New Roman" w:cs="Times New Roman"/>
          <w:sz w:val="24"/>
          <w:szCs w:val="24"/>
        </w:rPr>
        <w:t>KLASA:</w:t>
      </w:r>
    </w:p>
    <w:p w:rsidR="004D7860" w:rsidRPr="00486241" w:rsidRDefault="004D7860" w:rsidP="00486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241">
        <w:rPr>
          <w:rFonts w:ascii="Times New Roman" w:hAnsi="Times New Roman" w:cs="Times New Roman"/>
          <w:sz w:val="24"/>
          <w:szCs w:val="24"/>
        </w:rPr>
        <w:t>URBROJ:</w:t>
      </w:r>
    </w:p>
    <w:p w:rsidR="004D7860" w:rsidRPr="00486241" w:rsidRDefault="004D7860" w:rsidP="004862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241">
        <w:rPr>
          <w:rFonts w:ascii="Times New Roman" w:hAnsi="Times New Roman" w:cs="Times New Roman"/>
          <w:sz w:val="24"/>
          <w:szCs w:val="24"/>
        </w:rPr>
        <w:t>Blato, …….. 2019. godine</w:t>
      </w:r>
    </w:p>
    <w:p w:rsidR="004D7860" w:rsidRPr="00486241" w:rsidRDefault="004D7860" w:rsidP="004862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241">
        <w:rPr>
          <w:rFonts w:ascii="Times New Roman" w:hAnsi="Times New Roman" w:cs="Times New Roman"/>
          <w:sz w:val="24"/>
          <w:szCs w:val="24"/>
        </w:rPr>
        <w:t>Općinsko vijeće Općine Blato</w:t>
      </w:r>
    </w:p>
    <w:p w:rsidR="004D7860" w:rsidRPr="00486241" w:rsidRDefault="004D7860" w:rsidP="004862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241">
        <w:rPr>
          <w:rFonts w:ascii="Times New Roman" w:hAnsi="Times New Roman" w:cs="Times New Roman"/>
          <w:sz w:val="24"/>
          <w:szCs w:val="24"/>
        </w:rPr>
        <w:t>Predsjednica</w:t>
      </w:r>
    </w:p>
    <w:p w:rsidR="004D7860" w:rsidRPr="00486241" w:rsidRDefault="004D7860" w:rsidP="004862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86241">
        <w:rPr>
          <w:rFonts w:ascii="Times New Roman" w:hAnsi="Times New Roman" w:cs="Times New Roman"/>
          <w:sz w:val="24"/>
          <w:szCs w:val="24"/>
        </w:rPr>
        <w:t xml:space="preserve">Marija Bačić, dr.med, v.r. </w:t>
      </w:r>
    </w:p>
    <w:p w:rsidR="004D7860" w:rsidRDefault="004D7860" w:rsidP="00D36396">
      <w:pPr>
        <w:pStyle w:val="Standard"/>
        <w:jc w:val="center"/>
        <w:rPr>
          <w:rFonts w:cs="Calibri"/>
          <w:sz w:val="23"/>
          <w:szCs w:val="23"/>
        </w:rPr>
      </w:pPr>
    </w:p>
    <w:p w:rsidR="004D7860" w:rsidRDefault="004D7860" w:rsidP="00D36396">
      <w:pPr>
        <w:pStyle w:val="Standard"/>
        <w:jc w:val="center"/>
        <w:rPr>
          <w:rFonts w:cs="Calibri"/>
          <w:sz w:val="23"/>
          <w:szCs w:val="23"/>
        </w:rPr>
      </w:pPr>
    </w:p>
    <w:p w:rsidR="004D7860" w:rsidRDefault="004D7860" w:rsidP="00D36396">
      <w:pPr>
        <w:pStyle w:val="Standard"/>
        <w:jc w:val="center"/>
        <w:rPr>
          <w:rFonts w:cs="Calibri"/>
          <w:sz w:val="23"/>
          <w:szCs w:val="23"/>
        </w:rPr>
      </w:pPr>
    </w:p>
    <w:p w:rsidR="004D7860" w:rsidRDefault="004D7860" w:rsidP="00D36396">
      <w:pPr>
        <w:pStyle w:val="Standard"/>
        <w:jc w:val="center"/>
        <w:rPr>
          <w:rFonts w:cs="Calibri"/>
          <w:sz w:val="23"/>
          <w:szCs w:val="23"/>
        </w:rPr>
      </w:pPr>
    </w:p>
    <w:p w:rsidR="004D7860" w:rsidRDefault="004D7860" w:rsidP="00D36396">
      <w:pPr>
        <w:pStyle w:val="Standard"/>
        <w:jc w:val="center"/>
        <w:rPr>
          <w:rFonts w:cs="Calibri"/>
          <w:sz w:val="23"/>
          <w:szCs w:val="23"/>
        </w:rPr>
      </w:pPr>
    </w:p>
    <w:p w:rsidR="004D7860" w:rsidRPr="000C2F73" w:rsidRDefault="004D7860" w:rsidP="00D36396">
      <w:pPr>
        <w:pStyle w:val="Standard"/>
        <w:jc w:val="center"/>
        <w:rPr>
          <w:rFonts w:cs="Calibri"/>
          <w:sz w:val="23"/>
          <w:szCs w:val="23"/>
        </w:rPr>
      </w:pPr>
      <w:r>
        <w:rPr>
          <w:sz w:val="23"/>
          <w:szCs w:val="23"/>
        </w:rPr>
        <w:t>OBRAZLOŽENJE</w:t>
      </w:r>
    </w:p>
    <w:p w:rsidR="004D7860" w:rsidRPr="000C2F73" w:rsidRDefault="004D7860" w:rsidP="00D36396">
      <w:pPr>
        <w:pStyle w:val="Standard"/>
        <w:jc w:val="center"/>
        <w:rPr>
          <w:rFonts w:cs="Calibri"/>
          <w:sz w:val="23"/>
          <w:szCs w:val="23"/>
        </w:rPr>
      </w:pPr>
    </w:p>
    <w:p w:rsidR="004D7860" w:rsidRPr="000C2F73" w:rsidRDefault="004D7860" w:rsidP="00F51223">
      <w:pPr>
        <w:pStyle w:val="Standard"/>
        <w:jc w:val="both"/>
        <w:rPr>
          <w:sz w:val="23"/>
          <w:szCs w:val="23"/>
        </w:rPr>
      </w:pPr>
      <w:r w:rsidRPr="000C2F73">
        <w:rPr>
          <w:sz w:val="23"/>
          <w:szCs w:val="23"/>
        </w:rPr>
        <w:t xml:space="preserve">Općine </w:t>
      </w:r>
      <w:r>
        <w:rPr>
          <w:sz w:val="23"/>
          <w:szCs w:val="23"/>
        </w:rPr>
        <w:t xml:space="preserve">Blato  i </w:t>
      </w:r>
      <w:r w:rsidRPr="000C2F73">
        <w:rPr>
          <w:sz w:val="23"/>
          <w:szCs w:val="23"/>
        </w:rPr>
        <w:t>Vela Luka su u prosincu 2010.</w:t>
      </w:r>
      <w:r>
        <w:rPr>
          <w:sz w:val="23"/>
          <w:szCs w:val="23"/>
        </w:rPr>
        <w:t xml:space="preserve"> </w:t>
      </w:r>
      <w:r w:rsidRPr="000C2F73">
        <w:rPr>
          <w:sz w:val="23"/>
          <w:szCs w:val="23"/>
        </w:rPr>
        <w:t>god</w:t>
      </w:r>
      <w:r>
        <w:rPr>
          <w:sz w:val="23"/>
          <w:szCs w:val="23"/>
        </w:rPr>
        <w:t>ine</w:t>
      </w:r>
      <w:r w:rsidRPr="000C2F73">
        <w:rPr>
          <w:sz w:val="23"/>
          <w:szCs w:val="23"/>
        </w:rPr>
        <w:t xml:space="preserve"> sklopile Sporazum o sufinanciranju troškova sanacije komunalnog otpada „Sitnica</w:t>
      </w:r>
      <w:r>
        <w:rPr>
          <w:sz w:val="23"/>
          <w:szCs w:val="23"/>
        </w:rPr>
        <w:t>“</w:t>
      </w:r>
      <w:r w:rsidRPr="000C2F73">
        <w:rPr>
          <w:sz w:val="23"/>
          <w:szCs w:val="23"/>
        </w:rPr>
        <w:t xml:space="preserve">, kojim su utvrdile i ugovorile zajedničko financiranje navedenog projekta, uz sudjelovanje Fonda za zaštitu okoliša i energetsku učinkovitost. </w:t>
      </w:r>
    </w:p>
    <w:p w:rsidR="004D7860" w:rsidRPr="000C2F73" w:rsidRDefault="004D7860" w:rsidP="00F51223">
      <w:pPr>
        <w:pStyle w:val="Standard"/>
        <w:jc w:val="both"/>
        <w:rPr>
          <w:rFonts w:cs="Calibri"/>
          <w:sz w:val="23"/>
          <w:szCs w:val="23"/>
        </w:rPr>
      </w:pPr>
    </w:p>
    <w:p w:rsidR="004D7860" w:rsidRPr="000C2F73" w:rsidRDefault="004D7860" w:rsidP="00F51223">
      <w:pPr>
        <w:pStyle w:val="Standard"/>
        <w:jc w:val="both"/>
        <w:rPr>
          <w:sz w:val="23"/>
          <w:szCs w:val="23"/>
        </w:rPr>
      </w:pPr>
      <w:r w:rsidRPr="000C2F73">
        <w:rPr>
          <w:sz w:val="23"/>
          <w:szCs w:val="23"/>
        </w:rPr>
        <w:t xml:space="preserve">Sporazumom je propisano da se program sanacije zajednički financira, u jednakim iznosima, te da se nekretnine, pokretnine i prava vezana uz projekt, smatraju vlasništvom ugovornih strana u jednakom omjeru, te da će se sukladno tome općine knjižiti na istu površinu zajednički otkupljenih nekretnina u obuhvatu odlagališta. Općine su realizirale otkup terena, uz zajedničko sudjelovanje u financiranju, upravo kako je određeno Sporazumom.  </w:t>
      </w:r>
    </w:p>
    <w:p w:rsidR="004D7860" w:rsidRPr="000C2F73" w:rsidRDefault="004D7860" w:rsidP="00F136C4">
      <w:pPr>
        <w:pStyle w:val="Standard"/>
        <w:jc w:val="both"/>
        <w:rPr>
          <w:rFonts w:cs="Calibri"/>
          <w:sz w:val="23"/>
          <w:szCs w:val="23"/>
        </w:rPr>
      </w:pPr>
    </w:p>
    <w:p w:rsidR="004D7860" w:rsidRDefault="004D7860" w:rsidP="00F136C4">
      <w:pPr>
        <w:pStyle w:val="Standard"/>
        <w:jc w:val="both"/>
        <w:rPr>
          <w:sz w:val="23"/>
          <w:szCs w:val="23"/>
        </w:rPr>
      </w:pPr>
      <w:r w:rsidRPr="000C2F73">
        <w:rPr>
          <w:sz w:val="23"/>
          <w:szCs w:val="23"/>
        </w:rPr>
        <w:t xml:space="preserve">Zakon o vlasništvu i drugim stvarnim pravima i Odluka o raspolaganju nekretninama u vlasništvu Općine Blato su propisali mogućnost raspolaganja nekretninama i bez javnog natječaja, odnosno izravnom pogodbom, kad pravo na vlasništvo nekretnina stječu jedinice lokalne samouprave, </w:t>
      </w:r>
      <w:r>
        <w:rPr>
          <w:sz w:val="23"/>
          <w:szCs w:val="23"/>
        </w:rPr>
        <w:t>kad</w:t>
      </w:r>
      <w:r w:rsidRPr="0033349A">
        <w:t xml:space="preserve"> je </w:t>
      </w:r>
      <w:r>
        <w:t>Općina</w:t>
      </w:r>
      <w:r w:rsidRPr="0033349A">
        <w:t xml:space="preserve"> iz posebnih razloga zainteresiran</w:t>
      </w:r>
      <w:r>
        <w:t>a</w:t>
      </w:r>
      <w:r w:rsidRPr="0033349A">
        <w:t xml:space="preserve"> za stjecanje konkretne, točno određene nekretnine (npr. za potrebe izgradnje građevina i opreme komunalne infrastrukture, očuvanja kulturne baštine, razvoj poduzetništva p</w:t>
      </w:r>
      <w:r>
        <w:t>rema posebnim programima i sl.)</w:t>
      </w:r>
      <w:r>
        <w:rPr>
          <w:sz w:val="23"/>
          <w:szCs w:val="23"/>
        </w:rPr>
        <w:t xml:space="preserve">. </w:t>
      </w:r>
    </w:p>
    <w:p w:rsidR="004D7860" w:rsidRDefault="004D7860" w:rsidP="00F136C4">
      <w:pPr>
        <w:pStyle w:val="Standard"/>
        <w:jc w:val="both"/>
        <w:rPr>
          <w:rFonts w:cs="Calibri"/>
          <w:sz w:val="23"/>
          <w:szCs w:val="23"/>
        </w:rPr>
      </w:pPr>
    </w:p>
    <w:p w:rsidR="004D7860" w:rsidRDefault="004D7860" w:rsidP="00F136C4">
      <w:pPr>
        <w:pStyle w:val="Standard"/>
        <w:jc w:val="both"/>
        <w:rPr>
          <w:sz w:val="23"/>
          <w:szCs w:val="23"/>
        </w:rPr>
      </w:pPr>
      <w:r>
        <w:rPr>
          <w:sz w:val="23"/>
          <w:szCs w:val="23"/>
        </w:rPr>
        <w:t>Nekretnine su procijenjene od ovlaštenog sudskog vještaka prilikom kupoprodaje, pojedinačno prema površini, a budući su, u isplatama, u konačnici, participirale obje općine u podjednakim iznosima, nema potrebe procjenjivati ekvivalent vrijednosti zamijenjenih nekretnina.</w:t>
      </w:r>
    </w:p>
    <w:p w:rsidR="004D7860" w:rsidRDefault="004D7860" w:rsidP="00F136C4">
      <w:pPr>
        <w:pStyle w:val="Standard"/>
        <w:jc w:val="both"/>
        <w:rPr>
          <w:rFonts w:cs="Calibri"/>
          <w:sz w:val="23"/>
          <w:szCs w:val="23"/>
        </w:rPr>
      </w:pPr>
    </w:p>
    <w:p w:rsidR="004D7860" w:rsidRDefault="004D7860" w:rsidP="00D36396">
      <w:pPr>
        <w:pStyle w:val="Standard"/>
        <w:jc w:val="both"/>
        <w:rPr>
          <w:sz w:val="23"/>
          <w:szCs w:val="23"/>
        </w:rPr>
      </w:pPr>
      <w:r>
        <w:rPr>
          <w:sz w:val="23"/>
          <w:szCs w:val="23"/>
        </w:rPr>
        <w:t>Odluku o raspolaganju, vrijednosti nekretnina iznad 70.000,00 kuna, prema važećim propisima je ovlašteno donositi Općinsko vijeće, pa se predlaže donijeti odluku kao što glasi u izreci.</w:t>
      </w:r>
    </w:p>
    <w:p w:rsidR="004D7860" w:rsidRDefault="004D7860" w:rsidP="00D36396">
      <w:pPr>
        <w:pStyle w:val="Standard"/>
        <w:jc w:val="both"/>
        <w:rPr>
          <w:sz w:val="23"/>
          <w:szCs w:val="23"/>
        </w:rPr>
      </w:pPr>
    </w:p>
    <w:p w:rsidR="004D7860" w:rsidRDefault="004D7860" w:rsidP="00D36396">
      <w:pPr>
        <w:pStyle w:val="Standard"/>
        <w:jc w:val="both"/>
        <w:rPr>
          <w:sz w:val="23"/>
          <w:szCs w:val="23"/>
        </w:rPr>
      </w:pPr>
    </w:p>
    <w:p w:rsidR="004D7860" w:rsidRDefault="004D7860" w:rsidP="00D36396">
      <w:pPr>
        <w:pStyle w:val="Standard"/>
        <w:jc w:val="right"/>
        <w:rPr>
          <w:rFonts w:cs="Calibri"/>
          <w:sz w:val="23"/>
          <w:szCs w:val="23"/>
        </w:rPr>
      </w:pPr>
      <w:r>
        <w:rPr>
          <w:sz w:val="23"/>
          <w:szCs w:val="23"/>
        </w:rPr>
        <w:t>NAČELNIK</w:t>
      </w:r>
    </w:p>
    <w:p w:rsidR="004D7860" w:rsidRDefault="004D7860" w:rsidP="0038332B">
      <w:pPr>
        <w:pStyle w:val="Standard"/>
        <w:jc w:val="center"/>
        <w:rPr>
          <w:rFonts w:cs="Calibri"/>
          <w:sz w:val="23"/>
          <w:szCs w:val="23"/>
        </w:rPr>
      </w:pPr>
    </w:p>
    <w:p w:rsidR="004D7860" w:rsidRDefault="004D7860" w:rsidP="00D36396">
      <w:pPr>
        <w:pStyle w:val="Standard"/>
        <w:jc w:val="both"/>
        <w:rPr>
          <w:rFonts w:cs="Calibri"/>
          <w:sz w:val="23"/>
          <w:szCs w:val="23"/>
        </w:rPr>
      </w:pPr>
    </w:p>
    <w:p w:rsidR="004D7860" w:rsidRDefault="004D7860" w:rsidP="00D36396">
      <w:pPr>
        <w:pStyle w:val="Standard"/>
        <w:jc w:val="both"/>
        <w:rPr>
          <w:rFonts w:cs="Calibri"/>
          <w:sz w:val="23"/>
          <w:szCs w:val="23"/>
        </w:rPr>
      </w:pPr>
    </w:p>
    <w:p w:rsidR="004D7860" w:rsidRDefault="004D7860" w:rsidP="00D36396">
      <w:pPr>
        <w:pStyle w:val="Standard"/>
        <w:jc w:val="both"/>
        <w:rPr>
          <w:rFonts w:cs="Calibri"/>
          <w:sz w:val="23"/>
          <w:szCs w:val="23"/>
        </w:rPr>
      </w:pPr>
    </w:p>
    <w:p w:rsidR="004D7860" w:rsidRDefault="004D7860" w:rsidP="00D36396">
      <w:pPr>
        <w:pStyle w:val="Standard"/>
        <w:jc w:val="right"/>
        <w:rPr>
          <w:rFonts w:cs="Calibri"/>
          <w:sz w:val="23"/>
          <w:szCs w:val="23"/>
        </w:rPr>
      </w:pPr>
    </w:p>
    <w:p w:rsidR="004D7860" w:rsidRDefault="004D7860" w:rsidP="00D36396">
      <w:pPr>
        <w:pStyle w:val="Standard"/>
        <w:rPr>
          <w:rFonts w:cs="Calibri"/>
        </w:rPr>
      </w:pPr>
    </w:p>
    <w:p w:rsidR="004D7860" w:rsidRDefault="004D7860" w:rsidP="00D36396">
      <w:pPr>
        <w:pStyle w:val="Standard"/>
        <w:jc w:val="center"/>
      </w:pPr>
      <w:r>
        <w:t xml:space="preserve"> </w:t>
      </w:r>
    </w:p>
    <w:p w:rsidR="004D7860" w:rsidRDefault="004D7860" w:rsidP="00D36396"/>
    <w:p w:rsidR="004D7860" w:rsidRDefault="004D7860" w:rsidP="00D36396"/>
    <w:p w:rsidR="004D7860" w:rsidRDefault="004D7860" w:rsidP="00D36396"/>
    <w:p w:rsidR="004D7860" w:rsidRDefault="004D7860" w:rsidP="00D36396"/>
    <w:p w:rsidR="004D7860" w:rsidRDefault="004D7860"/>
    <w:sectPr w:rsidR="004D7860" w:rsidSect="000C2F73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37263"/>
    <w:multiLevelType w:val="multilevel"/>
    <w:tmpl w:val="271A9ACC"/>
    <w:styleLink w:val="WW8Num1"/>
    <w:lvl w:ilvl="0">
      <w:start w:val="1"/>
      <w:numFmt w:val="decimal"/>
      <w:lvlText w:val="%1."/>
      <w:lvlJc w:val="left"/>
    </w:lvl>
    <w:lvl w:ilvl="1">
      <w:numFmt w:val="bullet"/>
      <w:lvlText w:val="-"/>
      <w:lvlJc w:val="left"/>
      <w:rPr>
        <w:rFonts w:ascii="Times New Roman" w:hAnsi="Times New Roman"/>
      </w:rPr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6396"/>
    <w:rsid w:val="00000F82"/>
    <w:rsid w:val="0003795D"/>
    <w:rsid w:val="00084FA4"/>
    <w:rsid w:val="000C2F73"/>
    <w:rsid w:val="00115BB0"/>
    <w:rsid w:val="00147312"/>
    <w:rsid w:val="00160B0F"/>
    <w:rsid w:val="00183ABC"/>
    <w:rsid w:val="00183CE4"/>
    <w:rsid w:val="00197E43"/>
    <w:rsid w:val="001D02CC"/>
    <w:rsid w:val="001E3F0B"/>
    <w:rsid w:val="0023077D"/>
    <w:rsid w:val="00243760"/>
    <w:rsid w:val="00262B8E"/>
    <w:rsid w:val="00301DA3"/>
    <w:rsid w:val="0033349A"/>
    <w:rsid w:val="003411A5"/>
    <w:rsid w:val="0035461B"/>
    <w:rsid w:val="00366ABA"/>
    <w:rsid w:val="0038332B"/>
    <w:rsid w:val="00395C04"/>
    <w:rsid w:val="003B70B2"/>
    <w:rsid w:val="003C4D84"/>
    <w:rsid w:val="00455AED"/>
    <w:rsid w:val="00486241"/>
    <w:rsid w:val="004D7860"/>
    <w:rsid w:val="004F374A"/>
    <w:rsid w:val="00506FC8"/>
    <w:rsid w:val="00583EFB"/>
    <w:rsid w:val="00585BB7"/>
    <w:rsid w:val="00594B48"/>
    <w:rsid w:val="005F3434"/>
    <w:rsid w:val="006524B5"/>
    <w:rsid w:val="006542E5"/>
    <w:rsid w:val="0065606E"/>
    <w:rsid w:val="0066546C"/>
    <w:rsid w:val="00687C72"/>
    <w:rsid w:val="006D3447"/>
    <w:rsid w:val="006F52B2"/>
    <w:rsid w:val="00715072"/>
    <w:rsid w:val="007C742A"/>
    <w:rsid w:val="007F38C9"/>
    <w:rsid w:val="007F7C96"/>
    <w:rsid w:val="00842CB5"/>
    <w:rsid w:val="00877161"/>
    <w:rsid w:val="008E1D92"/>
    <w:rsid w:val="0094112C"/>
    <w:rsid w:val="009C2EDD"/>
    <w:rsid w:val="00BB22B4"/>
    <w:rsid w:val="00BC0353"/>
    <w:rsid w:val="00C53ED9"/>
    <w:rsid w:val="00C67019"/>
    <w:rsid w:val="00C71A7A"/>
    <w:rsid w:val="00C774DD"/>
    <w:rsid w:val="00CA63EC"/>
    <w:rsid w:val="00CA7812"/>
    <w:rsid w:val="00CB3869"/>
    <w:rsid w:val="00CE35C7"/>
    <w:rsid w:val="00D36396"/>
    <w:rsid w:val="00DA2D92"/>
    <w:rsid w:val="00DD6840"/>
    <w:rsid w:val="00E24849"/>
    <w:rsid w:val="00E66CD4"/>
    <w:rsid w:val="00EF5B36"/>
    <w:rsid w:val="00F136C4"/>
    <w:rsid w:val="00F51223"/>
    <w:rsid w:val="00F60980"/>
    <w:rsid w:val="00FB3F16"/>
    <w:rsid w:val="00FD5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39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D36396"/>
    <w:pPr>
      <w:widowControl w:val="0"/>
      <w:suppressAutoHyphens/>
      <w:autoSpaceDN w:val="0"/>
      <w:textAlignment w:val="baseline"/>
    </w:pPr>
    <w:rPr>
      <w:rFonts w:ascii="Times New Roman" w:eastAsia="Arial Unicode MS" w:hAnsi="Times New Roman"/>
      <w:kern w:val="3"/>
      <w:sz w:val="24"/>
      <w:szCs w:val="24"/>
      <w:lang w:eastAsia="zh-CN"/>
    </w:rPr>
  </w:style>
  <w:style w:type="paragraph" w:styleId="ListParagraph">
    <w:name w:val="List Paragraph"/>
    <w:basedOn w:val="Normal"/>
    <w:uiPriority w:val="99"/>
    <w:qFormat/>
    <w:rsid w:val="00D36396"/>
    <w:pPr>
      <w:ind w:left="720"/>
    </w:pPr>
  </w:style>
  <w:style w:type="numbering" w:customStyle="1" w:styleId="WW8Num1">
    <w:name w:val="WW8Num1"/>
    <w:rsid w:val="00136FCC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567</Words>
  <Characters>3232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PRIJEDLOG</dc:title>
  <dc:subject/>
  <dc:creator>Sanja</dc:creator>
  <cp:keywords/>
  <dc:description/>
  <cp:lastModifiedBy>Windows User</cp:lastModifiedBy>
  <cp:revision>3</cp:revision>
  <cp:lastPrinted>2019-01-15T10:30:00Z</cp:lastPrinted>
  <dcterms:created xsi:type="dcterms:W3CDTF">2019-02-22T10:25:00Z</dcterms:created>
  <dcterms:modified xsi:type="dcterms:W3CDTF">2019-02-22T10:29:00Z</dcterms:modified>
</cp:coreProperties>
</file>